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D8D" w:rsidRDefault="00F02D8D" w:rsidP="00F02D8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F02D8D" w:rsidRDefault="00F02D8D" w:rsidP="00F02D8D">
      <w:pPr>
        <w:pStyle w:val="Default"/>
        <w:jc w:val="right"/>
        <w:rPr>
          <w:sz w:val="20"/>
          <w:szCs w:val="20"/>
        </w:rPr>
      </w:pPr>
      <w:r>
        <w:t xml:space="preserve">                                                                                      </w:t>
      </w:r>
      <w:r>
        <w:t xml:space="preserve"> </w:t>
      </w:r>
      <w:r>
        <w:rPr>
          <w:sz w:val="20"/>
          <w:szCs w:val="20"/>
        </w:rPr>
        <w:t xml:space="preserve">к Антикоррупционной политике </w:t>
      </w:r>
    </w:p>
    <w:p w:rsidR="00F02D8D" w:rsidRDefault="00F02D8D" w:rsidP="00F02D8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М</w:t>
      </w:r>
      <w:r>
        <w:rPr>
          <w:sz w:val="20"/>
          <w:szCs w:val="20"/>
        </w:rPr>
        <w:t xml:space="preserve">БУДО «Первомайская </w:t>
      </w:r>
      <w:proofErr w:type="spellStart"/>
      <w:r>
        <w:rPr>
          <w:sz w:val="20"/>
          <w:szCs w:val="20"/>
        </w:rPr>
        <w:t>ДЮСШ»</w:t>
      </w:r>
    </w:p>
    <w:p w:rsidR="00777ABB" w:rsidRDefault="00F02D8D" w:rsidP="00F02D8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Каякент</w:t>
      </w:r>
      <w:r>
        <w:rPr>
          <w:sz w:val="20"/>
          <w:szCs w:val="20"/>
        </w:rPr>
        <w:t>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F02D8D" w:rsidRDefault="00F02D8D" w:rsidP="00F02D8D">
      <w:pPr>
        <w:pStyle w:val="Default"/>
        <w:jc w:val="righ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777ABB" w:rsidTr="00777AB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464" w:type="dxa"/>
          </w:tcPr>
          <w:p w:rsidR="00777ABB" w:rsidRPr="00777ABB" w:rsidRDefault="00777ABB" w:rsidP="00777AB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777ABB">
              <w:rPr>
                <w:b/>
                <w:bCs/>
                <w:sz w:val="32"/>
                <w:szCs w:val="32"/>
              </w:rPr>
              <w:t xml:space="preserve">Положение о конфликте интересов </w:t>
            </w:r>
          </w:p>
          <w:p w:rsidR="00777ABB" w:rsidRDefault="00777ABB" w:rsidP="00777A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бюджетного</w:t>
            </w:r>
            <w:r>
              <w:rPr>
                <w:sz w:val="28"/>
                <w:szCs w:val="28"/>
              </w:rPr>
              <w:t xml:space="preserve"> учреждения дополнительного образования</w:t>
            </w:r>
          </w:p>
          <w:p w:rsidR="00777ABB" w:rsidRDefault="00777ABB" w:rsidP="00777A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«Первомайская </w:t>
            </w:r>
            <w:r>
              <w:rPr>
                <w:sz w:val="28"/>
                <w:szCs w:val="28"/>
              </w:rPr>
              <w:t>детско-юношеская спортивная школа</w:t>
            </w:r>
            <w:r>
              <w:rPr>
                <w:sz w:val="28"/>
                <w:szCs w:val="28"/>
              </w:rPr>
              <w:t>»</w:t>
            </w:r>
          </w:p>
          <w:p w:rsidR="00777ABB" w:rsidRDefault="00777ABB" w:rsidP="00777ABB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Каякент</w:t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02D8D" w:rsidRDefault="00F02D8D" w:rsidP="00777A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ABB" w:rsidRPr="00777ABB" w:rsidRDefault="00777ABB" w:rsidP="00777A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BB">
        <w:rPr>
          <w:rFonts w:ascii="Times New Roman" w:hAnsi="Times New Roman" w:cs="Times New Roman"/>
          <w:b/>
          <w:sz w:val="28"/>
          <w:szCs w:val="28"/>
        </w:rPr>
        <w:t>1. Цели и задачи Положения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1.1. Настоящее Положение о конфликте интересов в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777ABB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«Первомайская </w:t>
      </w:r>
      <w:r w:rsidRPr="00777ABB"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</w:t>
      </w:r>
      <w:r>
        <w:rPr>
          <w:rFonts w:ascii="Times New Roman" w:hAnsi="Times New Roman" w:cs="Times New Roman"/>
          <w:sz w:val="28"/>
          <w:szCs w:val="28"/>
        </w:rPr>
        <w:t xml:space="preserve">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</w:t>
      </w:r>
      <w:r w:rsidRPr="00777AB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7ABB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1.2. 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1.3. Работники должны избегать любых конфликтов интересов, должны быть независимы от конфликта интересов, затрагивающего организацию.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1.4.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ABB" w:rsidRPr="00777ABB" w:rsidRDefault="00777ABB" w:rsidP="00777A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BB">
        <w:rPr>
          <w:rFonts w:ascii="Times New Roman" w:hAnsi="Times New Roman" w:cs="Times New Roman"/>
          <w:b/>
          <w:sz w:val="28"/>
          <w:szCs w:val="28"/>
        </w:rPr>
        <w:t>2. Меры по предотвращению конфликта интересов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2.1. Основными мерами по предотвращению конфликтов интересов являются: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–утверждение и поддержание организационной структуры организации, которая четко разграничивает сферы ответственности, полномочия и отчетность;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–распределение полномочий приказом о распределении обязанностей между руководителем и заместителями руководителя организации;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–выдача определенному кругу работников доверенностей на совершение действий, отдельных видов сделок;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lastRenderedPageBreak/>
        <w:t xml:space="preserve">–исключение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 (или) организации, с которыми руководитель организации и работники либо члены их семей имеют личные связи или финансовые интересы;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>–представление гражданами при приеме на должности, включенные в Перечень должностей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77ABB">
        <w:rPr>
          <w:rFonts w:ascii="Times New Roman" w:hAnsi="Times New Roman" w:cs="Times New Roman"/>
          <w:sz w:val="28"/>
          <w:szCs w:val="28"/>
        </w:rPr>
        <w:t xml:space="preserve">УДО </w:t>
      </w:r>
      <w:r>
        <w:rPr>
          <w:rFonts w:ascii="Times New Roman" w:hAnsi="Times New Roman" w:cs="Times New Roman"/>
          <w:sz w:val="28"/>
          <w:szCs w:val="28"/>
        </w:rPr>
        <w:t xml:space="preserve">«Первомайская </w:t>
      </w:r>
      <w:proofErr w:type="gramStart"/>
      <w:r w:rsidRPr="00777ABB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7ABB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777ABB">
        <w:rPr>
          <w:rFonts w:ascii="Times New Roman" w:hAnsi="Times New Roman" w:cs="Times New Roman"/>
          <w:sz w:val="28"/>
          <w:szCs w:val="28"/>
        </w:rPr>
        <w:t xml:space="preserve"> высоким риском коррупционных проявлений, декларации конфликта интересов (Приложение 1 к Положению о конфликте интересов);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>–представление ежегодно работниками, замещающими должности, включенные в Перечень должностей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77ABB">
        <w:rPr>
          <w:rFonts w:ascii="Times New Roman" w:hAnsi="Times New Roman" w:cs="Times New Roman"/>
          <w:sz w:val="28"/>
          <w:szCs w:val="28"/>
        </w:rPr>
        <w:t xml:space="preserve">УДО </w:t>
      </w:r>
      <w:r>
        <w:rPr>
          <w:rFonts w:ascii="Times New Roman" w:hAnsi="Times New Roman" w:cs="Times New Roman"/>
          <w:sz w:val="28"/>
          <w:szCs w:val="28"/>
        </w:rPr>
        <w:t xml:space="preserve">«Первомайская </w:t>
      </w:r>
      <w:proofErr w:type="gramStart"/>
      <w:r w:rsidRPr="00777ABB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7ABB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777ABB">
        <w:rPr>
          <w:rFonts w:ascii="Times New Roman" w:hAnsi="Times New Roman" w:cs="Times New Roman"/>
          <w:sz w:val="28"/>
          <w:szCs w:val="28"/>
        </w:rPr>
        <w:t xml:space="preserve"> высоким риском коррупционных проявлений, декларации конфликта интересов; </w:t>
      </w:r>
    </w:p>
    <w:p w:rsid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–запрет на использование, а также передачу информации, которая составляет служебную или коммерческую тайну, для заключения сделок третьими лицами.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ABB" w:rsidRPr="00777ABB" w:rsidRDefault="00777ABB" w:rsidP="00777A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BB">
        <w:rPr>
          <w:rFonts w:ascii="Times New Roman" w:hAnsi="Times New Roman" w:cs="Times New Roman"/>
          <w:b/>
          <w:sz w:val="28"/>
          <w:szCs w:val="28"/>
        </w:rPr>
        <w:t>3. Обязанности руководителя организации и работников по предотвращению конфликта интересов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3.1. В целях предотвращения конфликта интересов руководитель организации и работники обязаны: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–исполнять обязанности с учетом разграничения полномочий, установленных локальными нормативными актами организации;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–обеспечивать эффективность управления финансовыми, материальными и кадровыми ресурсами организации;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–исключить возможность вовлечения организации, руководителя организации и работников в осуществление противоправной деятельности;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–обеспечивать максимально возможную результативность при совершении сделок;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–обеспечивать достоверность бухгалтерской отчетности и иной публикуемой информации;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lastRenderedPageBreak/>
        <w:t xml:space="preserve">–соблюдать нормы делового общения и принципы профессиональной этики в соответствии с Кодексом этики и служебного поведения работников организации;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–предоставлять исчерпывающую информацию по вопросам, которые могут стать предметом конфликта интересов;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–обеспечивать сохранность денежных средств и другого имущества организации; </w:t>
      </w:r>
    </w:p>
    <w:p w:rsid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7ABB">
        <w:rPr>
          <w:rFonts w:ascii="Times New Roman" w:hAnsi="Times New Roman" w:cs="Times New Roman"/>
          <w:b/>
          <w:sz w:val="28"/>
          <w:szCs w:val="28"/>
        </w:rPr>
        <w:t xml:space="preserve">4. Порядок предотвращения или урегулирования конфликта интересов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4.1. Урегулирование (устранение) конфликтов интересов осуществляется должностным лицом, ответственным за реализацию Антикоррупционной политики.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4.2. 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4.3. 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4.4. Предотвращение или урегулирование конфликта интересов может состоять в: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–ограничение доступа работника к конкретной информации, которая может затрагивать личные интересы работника;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–пересмотре и изменении трудовых обязанностей работника;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–временном отстранении работника от должности, если его личные интересы входят в противоречие с трудовыми обязанностями;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–переводе работника на должность, предусматривающую выполнение трудовых обязанностей, не связанных с конфликтом интересов;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–передаче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–отказе работника от своего личного интереса, порождающего конфликт с интересами организации;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–увольнении работника из организации по инициативе работника;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ABB">
        <w:rPr>
          <w:rFonts w:ascii="Times New Roman" w:hAnsi="Times New Roman" w:cs="Times New Roman"/>
          <w:sz w:val="28"/>
          <w:szCs w:val="28"/>
        </w:rPr>
        <w:t xml:space="preserve">–увольнении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ABB" w:rsidRPr="00777ABB" w:rsidRDefault="00777ABB" w:rsidP="00777AB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7ABB" w:rsidRPr="00777ABB" w:rsidSect="00F02D8D">
      <w:pgSz w:w="11906" w:h="17338"/>
      <w:pgMar w:top="993" w:right="707" w:bottom="851" w:left="14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BB"/>
    <w:rsid w:val="002227C8"/>
    <w:rsid w:val="00777ABB"/>
    <w:rsid w:val="00F0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A5C6"/>
  <w15:chartTrackingRefBased/>
  <w15:docId w15:val="{333D3F42-DEC0-421F-8EE2-674D9C85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7A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77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2023-02-06T08:17:00Z</cp:lastPrinted>
  <dcterms:created xsi:type="dcterms:W3CDTF">2023-02-06T07:58:00Z</dcterms:created>
  <dcterms:modified xsi:type="dcterms:W3CDTF">2023-02-06T08:18:00Z</dcterms:modified>
</cp:coreProperties>
</file>